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02" w:type="dxa"/>
        <w:tblInd w:w="91" w:type="dxa"/>
        <w:tblLayout w:type="fixed"/>
        <w:tblLook w:val="04A0"/>
      </w:tblPr>
      <w:tblGrid>
        <w:gridCol w:w="584"/>
        <w:gridCol w:w="4360"/>
        <w:gridCol w:w="5020"/>
        <w:gridCol w:w="2372"/>
        <w:gridCol w:w="2566"/>
      </w:tblGrid>
      <w:tr w:rsidR="00E75E60" w:rsidRPr="00E75E60" w:rsidTr="00E75E60">
        <w:trPr>
          <w:trHeight w:val="315"/>
        </w:trPr>
        <w:tc>
          <w:tcPr>
            <w:tcW w:w="584"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b/>
                <w:bCs/>
                <w:color w:val="000000"/>
                <w:sz w:val="24"/>
                <w:szCs w:val="24"/>
                <w:lang w:eastAsia="ru-RU"/>
              </w:rPr>
            </w:pPr>
          </w:p>
        </w:tc>
        <w:tc>
          <w:tcPr>
            <w:tcW w:w="4360"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5020"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2372"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2566"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r>
      <w:tr w:rsidR="00E75E60" w:rsidRPr="00E75E60" w:rsidTr="00E75E60">
        <w:trPr>
          <w:trHeight w:val="600"/>
        </w:trPr>
        <w:tc>
          <w:tcPr>
            <w:tcW w:w="14902" w:type="dxa"/>
            <w:gridSpan w:val="5"/>
            <w:tcBorders>
              <w:top w:val="nil"/>
              <w:left w:val="nil"/>
              <w:bottom w:val="nil"/>
              <w:right w:val="nil"/>
            </w:tcBorders>
            <w:shd w:val="clear" w:color="auto" w:fill="auto"/>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Индивидуальные рекомендации образовательных организаций, разработанные по итогам независимой оценки качества, в 2021 году</w:t>
            </w:r>
          </w:p>
        </w:tc>
      </w:tr>
      <w:tr w:rsidR="00E75E60" w:rsidRPr="00E75E60" w:rsidTr="00E75E60">
        <w:trPr>
          <w:trHeight w:val="555"/>
        </w:trPr>
        <w:tc>
          <w:tcPr>
            <w:tcW w:w="14902" w:type="dxa"/>
            <w:gridSpan w:val="5"/>
            <w:tcBorders>
              <w:top w:val="nil"/>
              <w:left w:val="nil"/>
              <w:bottom w:val="single" w:sz="4" w:space="0" w:color="auto"/>
              <w:right w:val="nil"/>
            </w:tcBorders>
            <w:shd w:val="clear" w:color="auto" w:fill="auto"/>
            <w:vAlign w:val="bottom"/>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МКОУ «</w:t>
            </w:r>
            <w:proofErr w:type="spellStart"/>
            <w:r w:rsidRPr="00E75E60">
              <w:rPr>
                <w:rFonts w:ascii="Times New Roman" w:eastAsia="Times New Roman" w:hAnsi="Times New Roman" w:cs="Times New Roman"/>
                <w:b/>
                <w:bCs/>
                <w:color w:val="000000"/>
                <w:sz w:val="24"/>
                <w:szCs w:val="24"/>
                <w:lang w:eastAsia="ru-RU"/>
              </w:rPr>
              <w:t>Красногорская</w:t>
            </w:r>
            <w:proofErr w:type="spellEnd"/>
            <w:r w:rsidRPr="00E75E60">
              <w:rPr>
                <w:rFonts w:ascii="Times New Roman" w:eastAsia="Times New Roman" w:hAnsi="Times New Roman" w:cs="Times New Roman"/>
                <w:b/>
                <w:bCs/>
                <w:color w:val="000000"/>
                <w:sz w:val="24"/>
                <w:szCs w:val="24"/>
                <w:lang w:eastAsia="ru-RU"/>
              </w:rPr>
              <w:t xml:space="preserve"> СОШ»</w:t>
            </w:r>
          </w:p>
        </w:tc>
      </w:tr>
      <w:tr w:rsidR="00E75E60" w:rsidRPr="00E75E60" w:rsidTr="00E75E60">
        <w:trPr>
          <w:trHeight w:val="405"/>
        </w:trPr>
        <w:tc>
          <w:tcPr>
            <w:tcW w:w="14902" w:type="dxa"/>
            <w:gridSpan w:val="5"/>
            <w:tcBorders>
              <w:top w:val="single" w:sz="4" w:space="0" w:color="auto"/>
              <w:left w:val="nil"/>
              <w:bottom w:val="nil"/>
              <w:right w:val="nil"/>
            </w:tcBorders>
            <w:shd w:val="clear" w:color="auto" w:fill="auto"/>
            <w:hideMark/>
          </w:tcPr>
          <w:p w:rsidR="00E75E60" w:rsidRPr="00E75E60" w:rsidRDefault="00E75E60" w:rsidP="00E75E60">
            <w:pPr>
              <w:spacing w:after="0" w:line="240" w:lineRule="auto"/>
              <w:jc w:val="center"/>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(наименование образовательной организации)</w:t>
            </w:r>
          </w:p>
        </w:tc>
      </w:tr>
      <w:tr w:rsidR="00E75E60" w:rsidRPr="00E75E60" w:rsidTr="00E75E60">
        <w:trPr>
          <w:trHeight w:val="315"/>
        </w:trPr>
        <w:tc>
          <w:tcPr>
            <w:tcW w:w="584"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b/>
                <w:bCs/>
                <w:color w:val="000000"/>
                <w:sz w:val="24"/>
                <w:szCs w:val="24"/>
                <w:lang w:eastAsia="ru-RU"/>
              </w:rPr>
            </w:pPr>
          </w:p>
        </w:tc>
        <w:tc>
          <w:tcPr>
            <w:tcW w:w="4360"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5020"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2372"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2566"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r>
      <w:tr w:rsidR="00E75E60" w:rsidRPr="00E75E60" w:rsidTr="00E75E60">
        <w:trPr>
          <w:trHeight w:val="315"/>
        </w:trPr>
        <w:tc>
          <w:tcPr>
            <w:tcW w:w="14902" w:type="dxa"/>
            <w:gridSpan w:val="5"/>
            <w:tcBorders>
              <w:top w:val="nil"/>
              <w:left w:val="nil"/>
              <w:bottom w:val="nil"/>
              <w:right w:val="nil"/>
            </w:tcBorders>
            <w:shd w:val="clear" w:color="auto" w:fill="auto"/>
            <w:noWrap/>
            <w:vAlign w:val="bottom"/>
            <w:hideMark/>
          </w:tcPr>
          <w:p w:rsidR="00E75E60" w:rsidRPr="00E75E60" w:rsidRDefault="00E75E60" w:rsidP="00E75E60">
            <w:pPr>
              <w:spacing w:after="0" w:line="240" w:lineRule="auto"/>
              <w:jc w:val="center"/>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ГО </w:t>
            </w:r>
            <w:proofErr w:type="gramStart"/>
            <w:r w:rsidRPr="00E75E60">
              <w:rPr>
                <w:rFonts w:ascii="Times New Roman" w:eastAsia="Times New Roman" w:hAnsi="Times New Roman" w:cs="Times New Roman"/>
                <w:color w:val="000000"/>
                <w:sz w:val="24"/>
                <w:szCs w:val="24"/>
                <w:lang w:eastAsia="ru-RU"/>
              </w:rPr>
              <w:t>Верхотурский</w:t>
            </w:r>
            <w:proofErr w:type="gramEnd"/>
          </w:p>
        </w:tc>
      </w:tr>
      <w:tr w:rsidR="00E75E60" w:rsidRPr="00E75E60" w:rsidTr="00E75E60">
        <w:trPr>
          <w:trHeight w:val="315"/>
        </w:trPr>
        <w:tc>
          <w:tcPr>
            <w:tcW w:w="14902" w:type="dxa"/>
            <w:gridSpan w:val="5"/>
            <w:tcBorders>
              <w:top w:val="single" w:sz="4" w:space="0" w:color="auto"/>
              <w:left w:val="nil"/>
              <w:bottom w:val="nil"/>
              <w:right w:val="nil"/>
            </w:tcBorders>
            <w:shd w:val="clear" w:color="auto" w:fill="auto"/>
            <w:noWrap/>
            <w:hideMark/>
          </w:tcPr>
          <w:p w:rsidR="00E75E60" w:rsidRPr="00E75E60" w:rsidRDefault="00E75E60" w:rsidP="00E75E60">
            <w:pPr>
              <w:spacing w:after="0" w:line="240" w:lineRule="auto"/>
              <w:jc w:val="center"/>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(муниципальное образование)</w:t>
            </w:r>
          </w:p>
        </w:tc>
      </w:tr>
      <w:tr w:rsidR="00E75E60" w:rsidRPr="00E75E60" w:rsidTr="00E75E60">
        <w:trPr>
          <w:trHeight w:val="315"/>
        </w:trPr>
        <w:tc>
          <w:tcPr>
            <w:tcW w:w="584"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b/>
                <w:bCs/>
                <w:color w:val="000000"/>
                <w:sz w:val="24"/>
                <w:szCs w:val="24"/>
                <w:lang w:eastAsia="ru-RU"/>
              </w:rPr>
            </w:pPr>
          </w:p>
        </w:tc>
        <w:tc>
          <w:tcPr>
            <w:tcW w:w="4360"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5020" w:type="dxa"/>
            <w:tcBorders>
              <w:top w:val="nil"/>
              <w:left w:val="nil"/>
              <w:bottom w:val="nil"/>
              <w:right w:val="nil"/>
            </w:tcBorders>
            <w:shd w:val="clear" w:color="auto" w:fill="auto"/>
            <w:noWrap/>
            <w:hideMark/>
          </w:tcPr>
          <w:p w:rsidR="00E75E60" w:rsidRPr="00E75E60" w:rsidRDefault="00E75E60" w:rsidP="00E75E60">
            <w:pPr>
              <w:spacing w:after="0" w:line="240" w:lineRule="auto"/>
              <w:jc w:val="center"/>
              <w:rPr>
                <w:rFonts w:ascii="Times New Roman" w:eastAsia="Times New Roman" w:hAnsi="Times New Roman" w:cs="Times New Roman"/>
                <w:color w:val="000000"/>
                <w:sz w:val="24"/>
                <w:szCs w:val="24"/>
                <w:lang w:eastAsia="ru-RU"/>
              </w:rPr>
            </w:pPr>
          </w:p>
        </w:tc>
        <w:tc>
          <w:tcPr>
            <w:tcW w:w="2372" w:type="dxa"/>
            <w:tcBorders>
              <w:top w:val="nil"/>
              <w:left w:val="nil"/>
              <w:bottom w:val="nil"/>
              <w:right w:val="nil"/>
            </w:tcBorders>
            <w:shd w:val="clear" w:color="auto" w:fill="auto"/>
            <w:noWrap/>
            <w:hideMark/>
          </w:tcPr>
          <w:p w:rsidR="00E75E60" w:rsidRPr="00E75E60" w:rsidRDefault="00E75E60" w:rsidP="00E75E60">
            <w:pPr>
              <w:spacing w:after="0" w:line="240" w:lineRule="auto"/>
              <w:jc w:val="center"/>
              <w:rPr>
                <w:rFonts w:ascii="Times New Roman" w:eastAsia="Times New Roman" w:hAnsi="Times New Roman" w:cs="Times New Roman"/>
                <w:color w:val="000000"/>
                <w:sz w:val="24"/>
                <w:szCs w:val="24"/>
                <w:lang w:eastAsia="ru-RU"/>
              </w:rPr>
            </w:pPr>
          </w:p>
        </w:tc>
        <w:tc>
          <w:tcPr>
            <w:tcW w:w="2566" w:type="dxa"/>
            <w:tcBorders>
              <w:top w:val="nil"/>
              <w:left w:val="nil"/>
              <w:bottom w:val="nil"/>
              <w:right w:val="nil"/>
            </w:tcBorders>
            <w:shd w:val="clear" w:color="auto" w:fill="auto"/>
            <w:noWrap/>
            <w:hideMark/>
          </w:tcPr>
          <w:p w:rsidR="00E75E60" w:rsidRPr="00E75E60" w:rsidRDefault="00E75E60" w:rsidP="00E75E60">
            <w:pPr>
              <w:spacing w:after="0" w:line="240" w:lineRule="auto"/>
              <w:jc w:val="center"/>
              <w:rPr>
                <w:rFonts w:ascii="Times New Roman" w:eastAsia="Times New Roman" w:hAnsi="Times New Roman" w:cs="Times New Roman"/>
                <w:color w:val="000000"/>
                <w:sz w:val="24"/>
                <w:szCs w:val="24"/>
                <w:lang w:eastAsia="ru-RU"/>
              </w:rPr>
            </w:pPr>
          </w:p>
        </w:tc>
      </w:tr>
      <w:tr w:rsidR="00E75E60" w:rsidRPr="00E75E60" w:rsidTr="00E75E60">
        <w:trPr>
          <w:trHeight w:val="315"/>
        </w:trPr>
        <w:tc>
          <w:tcPr>
            <w:tcW w:w="4944" w:type="dxa"/>
            <w:gridSpan w:val="2"/>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ИНН образовательной организации:</w:t>
            </w:r>
          </w:p>
        </w:tc>
        <w:tc>
          <w:tcPr>
            <w:tcW w:w="5020" w:type="dxa"/>
            <w:tcBorders>
              <w:top w:val="nil"/>
              <w:left w:val="nil"/>
              <w:bottom w:val="nil"/>
              <w:right w:val="nil"/>
            </w:tcBorders>
            <w:shd w:val="clear" w:color="000000" w:fill="FFFFFF"/>
            <w:vAlign w:val="bottom"/>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372"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jc w:val="right"/>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6640002832</w:t>
            </w:r>
          </w:p>
        </w:tc>
        <w:tc>
          <w:tcPr>
            <w:tcW w:w="2566" w:type="dxa"/>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315"/>
        </w:trPr>
        <w:tc>
          <w:tcPr>
            <w:tcW w:w="584" w:type="dxa"/>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5020" w:type="dxa"/>
            <w:tcBorders>
              <w:top w:val="nil"/>
              <w:left w:val="nil"/>
              <w:bottom w:val="nil"/>
              <w:right w:val="nil"/>
            </w:tcBorders>
            <w:shd w:val="clear" w:color="000000" w:fill="FFFFFF"/>
            <w:vAlign w:val="bottom"/>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372"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Times New Roman" w:eastAsia="Times New Roman" w:hAnsi="Times New Roman" w:cs="Times New Roman"/>
                <w:color w:val="FF0000"/>
                <w:sz w:val="24"/>
                <w:szCs w:val="24"/>
                <w:lang w:eastAsia="ru-RU"/>
              </w:rPr>
            </w:pPr>
          </w:p>
        </w:tc>
        <w:tc>
          <w:tcPr>
            <w:tcW w:w="2566" w:type="dxa"/>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315"/>
        </w:trPr>
        <w:tc>
          <w:tcPr>
            <w:tcW w:w="4944" w:type="dxa"/>
            <w:gridSpan w:val="2"/>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Общий балл:</w:t>
            </w:r>
          </w:p>
        </w:tc>
        <w:tc>
          <w:tcPr>
            <w:tcW w:w="5020" w:type="dxa"/>
            <w:tcBorders>
              <w:top w:val="nil"/>
              <w:left w:val="nil"/>
              <w:bottom w:val="nil"/>
              <w:right w:val="nil"/>
            </w:tcBorders>
            <w:shd w:val="clear" w:color="000000" w:fill="FFFFFF"/>
            <w:vAlign w:val="bottom"/>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372"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jc w:val="right"/>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78,38</w:t>
            </w:r>
          </w:p>
        </w:tc>
        <w:tc>
          <w:tcPr>
            <w:tcW w:w="2566" w:type="dxa"/>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315"/>
        </w:trPr>
        <w:tc>
          <w:tcPr>
            <w:tcW w:w="4944" w:type="dxa"/>
            <w:gridSpan w:val="2"/>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xml:space="preserve">Количество </w:t>
            </w:r>
            <w:proofErr w:type="gramStart"/>
            <w:r w:rsidRPr="00E75E60">
              <w:rPr>
                <w:rFonts w:ascii="Times New Roman" w:eastAsia="Times New Roman" w:hAnsi="Times New Roman" w:cs="Times New Roman"/>
                <w:b/>
                <w:bCs/>
                <w:color w:val="000000"/>
                <w:sz w:val="24"/>
                <w:szCs w:val="24"/>
                <w:lang w:eastAsia="ru-RU"/>
              </w:rPr>
              <w:t>опрошенных</w:t>
            </w:r>
            <w:proofErr w:type="gramEnd"/>
            <w:r w:rsidRPr="00E75E60">
              <w:rPr>
                <w:rFonts w:ascii="Times New Roman" w:eastAsia="Times New Roman" w:hAnsi="Times New Roman" w:cs="Times New Roman"/>
                <w:b/>
                <w:bCs/>
                <w:color w:val="000000"/>
                <w:sz w:val="24"/>
                <w:szCs w:val="24"/>
                <w:lang w:eastAsia="ru-RU"/>
              </w:rPr>
              <w:t>:</w:t>
            </w:r>
          </w:p>
        </w:tc>
        <w:tc>
          <w:tcPr>
            <w:tcW w:w="5020" w:type="dxa"/>
            <w:tcBorders>
              <w:top w:val="nil"/>
              <w:left w:val="nil"/>
              <w:bottom w:val="nil"/>
              <w:right w:val="nil"/>
            </w:tcBorders>
            <w:shd w:val="clear" w:color="000000" w:fill="FFFFFF"/>
            <w:vAlign w:val="bottom"/>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372"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jc w:val="right"/>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45</w:t>
            </w:r>
          </w:p>
        </w:tc>
        <w:tc>
          <w:tcPr>
            <w:tcW w:w="2566" w:type="dxa"/>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315"/>
        </w:trPr>
        <w:tc>
          <w:tcPr>
            <w:tcW w:w="4944" w:type="dxa"/>
            <w:gridSpan w:val="2"/>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Место в интегральном рейтинге среди всех ОО:</w:t>
            </w:r>
          </w:p>
        </w:tc>
        <w:tc>
          <w:tcPr>
            <w:tcW w:w="5020" w:type="dxa"/>
            <w:tcBorders>
              <w:top w:val="nil"/>
              <w:left w:val="nil"/>
              <w:bottom w:val="nil"/>
              <w:right w:val="nil"/>
            </w:tcBorders>
            <w:shd w:val="clear" w:color="000000" w:fill="FFFFFF"/>
            <w:vAlign w:val="bottom"/>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372"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jc w:val="right"/>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608</w:t>
            </w:r>
          </w:p>
        </w:tc>
        <w:tc>
          <w:tcPr>
            <w:tcW w:w="2566" w:type="dxa"/>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300"/>
        </w:trPr>
        <w:tc>
          <w:tcPr>
            <w:tcW w:w="9964" w:type="dxa"/>
            <w:gridSpan w:val="3"/>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Место в интегральном рейтинге среди муниципального образования:</w:t>
            </w:r>
          </w:p>
        </w:tc>
        <w:tc>
          <w:tcPr>
            <w:tcW w:w="2372"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jc w:val="right"/>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12</w:t>
            </w:r>
          </w:p>
        </w:tc>
        <w:tc>
          <w:tcPr>
            <w:tcW w:w="2566" w:type="dxa"/>
            <w:tcBorders>
              <w:top w:val="nil"/>
              <w:left w:val="nil"/>
              <w:bottom w:val="nil"/>
              <w:right w:val="nil"/>
            </w:tcBorders>
            <w:shd w:val="clear" w:color="000000" w:fill="FFFFFF"/>
            <w:noWrap/>
            <w:vAlign w:val="bottom"/>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360"/>
        </w:trPr>
        <w:tc>
          <w:tcPr>
            <w:tcW w:w="584"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b/>
                <w:bCs/>
                <w:color w:val="000000"/>
                <w:sz w:val="24"/>
                <w:szCs w:val="24"/>
                <w:lang w:eastAsia="ru-RU"/>
              </w:rPr>
            </w:pPr>
          </w:p>
        </w:tc>
        <w:tc>
          <w:tcPr>
            <w:tcW w:w="4360"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5020"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2372"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2566"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r>
      <w:tr w:rsidR="00E75E60" w:rsidRPr="00E75E60" w:rsidTr="00E75E60">
        <w:trPr>
          <w:trHeight w:val="37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xml:space="preserve">№ </w:t>
            </w:r>
            <w:proofErr w:type="spellStart"/>
            <w:proofErr w:type="gramStart"/>
            <w:r w:rsidRPr="00E75E60">
              <w:rPr>
                <w:rFonts w:ascii="Times New Roman" w:eastAsia="Times New Roman" w:hAnsi="Times New Roman" w:cs="Times New Roman"/>
                <w:b/>
                <w:bCs/>
                <w:color w:val="000000"/>
                <w:sz w:val="24"/>
                <w:szCs w:val="24"/>
                <w:lang w:eastAsia="ru-RU"/>
              </w:rPr>
              <w:t>п</w:t>
            </w:r>
            <w:proofErr w:type="spellEnd"/>
            <w:proofErr w:type="gramEnd"/>
            <w:r w:rsidRPr="00E75E60">
              <w:rPr>
                <w:rFonts w:ascii="Times New Roman" w:eastAsia="Times New Roman" w:hAnsi="Times New Roman" w:cs="Times New Roman"/>
                <w:b/>
                <w:bCs/>
                <w:color w:val="000000"/>
                <w:sz w:val="24"/>
                <w:szCs w:val="24"/>
                <w:lang w:eastAsia="ru-RU"/>
              </w:rPr>
              <w:t>/</w:t>
            </w:r>
            <w:proofErr w:type="spellStart"/>
            <w:r w:rsidRPr="00E75E60">
              <w:rPr>
                <w:rFonts w:ascii="Times New Roman" w:eastAsia="Times New Roman" w:hAnsi="Times New Roman" w:cs="Times New Roman"/>
                <w:b/>
                <w:bCs/>
                <w:color w:val="000000"/>
                <w:sz w:val="24"/>
                <w:szCs w:val="24"/>
                <w:lang w:eastAsia="ru-RU"/>
              </w:rPr>
              <w:t>п</w:t>
            </w:r>
            <w:proofErr w:type="spellEnd"/>
            <w:r w:rsidRPr="00E75E60">
              <w:rPr>
                <w:rFonts w:ascii="Times New Roman" w:eastAsia="Times New Roman" w:hAnsi="Times New Roman" w:cs="Times New Roman"/>
                <w:b/>
                <w:bCs/>
                <w:color w:val="000000"/>
                <w:sz w:val="24"/>
                <w:szCs w:val="24"/>
                <w:lang w:eastAsia="ru-RU"/>
              </w:rPr>
              <w:t xml:space="preserve">, балл </w:t>
            </w:r>
            <w:r w:rsidRPr="00E75E60">
              <w:rPr>
                <w:rFonts w:ascii="Times New Roman" w:eastAsia="Times New Roman" w:hAnsi="Times New Roman" w:cs="Times New Roman"/>
                <w:b/>
                <w:bCs/>
                <w:color w:val="000000"/>
                <w:sz w:val="24"/>
                <w:szCs w:val="24"/>
                <w:lang w:eastAsia="ru-RU"/>
              </w:rPr>
              <w:br/>
              <w:t xml:space="preserve">по критерию </w:t>
            </w:r>
          </w:p>
        </w:tc>
        <w:tc>
          <w:tcPr>
            <w:tcW w:w="43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xml:space="preserve">Недостатки, выявленные в ходе независимой </w:t>
            </w:r>
            <w:proofErr w:type="gramStart"/>
            <w:r w:rsidRPr="00E75E60">
              <w:rPr>
                <w:rFonts w:ascii="Times New Roman" w:eastAsia="Times New Roman" w:hAnsi="Times New Roman" w:cs="Times New Roman"/>
                <w:b/>
                <w:bCs/>
                <w:color w:val="000000"/>
                <w:sz w:val="24"/>
                <w:szCs w:val="24"/>
                <w:lang w:eastAsia="ru-RU"/>
              </w:rPr>
              <w:t>оценки качества условий оказания услуг</w:t>
            </w:r>
            <w:proofErr w:type="gramEnd"/>
            <w:r w:rsidRPr="00E75E60">
              <w:rPr>
                <w:rFonts w:ascii="Times New Roman" w:eastAsia="Times New Roman" w:hAnsi="Times New Roman" w:cs="Times New Roman"/>
                <w:b/>
                <w:bCs/>
                <w:color w:val="000000"/>
                <w:sz w:val="24"/>
                <w:szCs w:val="24"/>
                <w:lang w:eastAsia="ru-RU"/>
              </w:rPr>
              <w:t xml:space="preserve"> организацией</w:t>
            </w:r>
          </w:p>
        </w:tc>
        <w:tc>
          <w:tcPr>
            <w:tcW w:w="5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xml:space="preserve">Наименование мероприятия по устранению недостатков, выявленных в ходе независимой </w:t>
            </w:r>
            <w:proofErr w:type="gramStart"/>
            <w:r w:rsidRPr="00E75E60">
              <w:rPr>
                <w:rFonts w:ascii="Times New Roman" w:eastAsia="Times New Roman" w:hAnsi="Times New Roman" w:cs="Times New Roman"/>
                <w:b/>
                <w:bCs/>
                <w:color w:val="000000"/>
                <w:sz w:val="24"/>
                <w:szCs w:val="24"/>
                <w:lang w:eastAsia="ru-RU"/>
              </w:rPr>
              <w:t>оценки качества условий оказания услуг</w:t>
            </w:r>
            <w:proofErr w:type="gramEnd"/>
            <w:r w:rsidRPr="00E75E60">
              <w:rPr>
                <w:rFonts w:ascii="Times New Roman" w:eastAsia="Times New Roman" w:hAnsi="Times New Roman" w:cs="Times New Roman"/>
                <w:b/>
                <w:bCs/>
                <w:color w:val="000000"/>
                <w:sz w:val="24"/>
                <w:szCs w:val="24"/>
                <w:lang w:eastAsia="ru-RU"/>
              </w:rPr>
              <w:t xml:space="preserve"> организацией</w:t>
            </w:r>
          </w:p>
        </w:tc>
        <w:tc>
          <w:tcPr>
            <w:tcW w:w="23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5E60" w:rsidRPr="00E75E60" w:rsidRDefault="00E75E60" w:rsidP="00E75E60">
            <w:pPr>
              <w:spacing w:after="24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xml:space="preserve">Плановый срок реализации мероприятия </w:t>
            </w:r>
          </w:p>
        </w:tc>
        <w:tc>
          <w:tcPr>
            <w:tcW w:w="25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5E60" w:rsidRPr="00E75E60" w:rsidRDefault="00E75E60" w:rsidP="00E75E60">
            <w:pPr>
              <w:spacing w:after="24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xml:space="preserve">Ответственный исполнитель </w:t>
            </w:r>
          </w:p>
        </w:tc>
      </w:tr>
      <w:tr w:rsidR="00E75E60" w:rsidRPr="00E75E60" w:rsidTr="00E75E60">
        <w:trPr>
          <w:trHeight w:val="983"/>
        </w:trPr>
        <w:tc>
          <w:tcPr>
            <w:tcW w:w="584" w:type="dxa"/>
            <w:vMerge/>
            <w:tcBorders>
              <w:top w:val="single" w:sz="4" w:space="0" w:color="auto"/>
              <w:left w:val="single" w:sz="4" w:space="0" w:color="auto"/>
              <w:bottom w:val="single" w:sz="4" w:space="0" w:color="auto"/>
              <w:right w:val="single" w:sz="4" w:space="0" w:color="auto"/>
            </w:tcBorders>
            <w:vAlign w:val="center"/>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p>
        </w:tc>
        <w:tc>
          <w:tcPr>
            <w:tcW w:w="4360" w:type="dxa"/>
            <w:vMerge/>
            <w:tcBorders>
              <w:top w:val="single" w:sz="4" w:space="0" w:color="auto"/>
              <w:left w:val="single" w:sz="4" w:space="0" w:color="auto"/>
              <w:bottom w:val="single" w:sz="4" w:space="0" w:color="auto"/>
              <w:right w:val="single" w:sz="4" w:space="0" w:color="auto"/>
            </w:tcBorders>
            <w:vAlign w:val="center"/>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p>
        </w:tc>
        <w:tc>
          <w:tcPr>
            <w:tcW w:w="2372" w:type="dxa"/>
            <w:vMerge/>
            <w:tcBorders>
              <w:top w:val="single" w:sz="4" w:space="0" w:color="auto"/>
              <w:left w:val="single" w:sz="4" w:space="0" w:color="auto"/>
              <w:bottom w:val="single" w:sz="4" w:space="0" w:color="auto"/>
              <w:right w:val="single" w:sz="4" w:space="0" w:color="auto"/>
            </w:tcBorders>
            <w:vAlign w:val="center"/>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E75E60" w:rsidRPr="00E75E60" w:rsidRDefault="00E75E60" w:rsidP="00E75E60">
            <w:pPr>
              <w:spacing w:after="0" w:line="240" w:lineRule="auto"/>
              <w:rPr>
                <w:rFonts w:ascii="Times New Roman" w:eastAsia="Times New Roman" w:hAnsi="Times New Roman" w:cs="Times New Roman"/>
                <w:b/>
                <w:bCs/>
                <w:color w:val="000000"/>
                <w:sz w:val="24"/>
                <w:szCs w:val="24"/>
                <w:lang w:eastAsia="ru-RU"/>
              </w:rPr>
            </w:pPr>
          </w:p>
        </w:tc>
      </w:tr>
      <w:tr w:rsidR="00E75E60" w:rsidRPr="00E75E60" w:rsidTr="00E75E60">
        <w:trPr>
          <w:trHeight w:val="375"/>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1</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2</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3</w:t>
            </w:r>
          </w:p>
        </w:tc>
        <w:tc>
          <w:tcPr>
            <w:tcW w:w="2372"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4</w:t>
            </w:r>
          </w:p>
        </w:tc>
        <w:tc>
          <w:tcPr>
            <w:tcW w:w="2566"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5</w:t>
            </w:r>
          </w:p>
        </w:tc>
      </w:tr>
      <w:tr w:rsidR="00E75E60" w:rsidRPr="00E75E60" w:rsidTr="00E75E60">
        <w:trPr>
          <w:trHeight w:val="432"/>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89,7</w:t>
            </w:r>
          </w:p>
        </w:tc>
        <w:tc>
          <w:tcPr>
            <w:tcW w:w="14318" w:type="dxa"/>
            <w:gridSpan w:val="4"/>
            <w:tcBorders>
              <w:top w:val="single" w:sz="4" w:space="0" w:color="auto"/>
              <w:left w:val="nil"/>
              <w:bottom w:val="single" w:sz="4" w:space="0" w:color="auto"/>
              <w:right w:val="single" w:sz="4" w:space="0" w:color="auto"/>
            </w:tcBorders>
            <w:shd w:val="clear" w:color="auto" w:fill="auto"/>
            <w:noWrap/>
            <w:vAlign w:val="bottom"/>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I. Открытость и доступность информации об организации</w:t>
            </w:r>
          </w:p>
        </w:tc>
      </w:tr>
      <w:tr w:rsidR="00E75E60" w:rsidRPr="00E75E60" w:rsidTr="00E75E60">
        <w:trPr>
          <w:trHeight w:val="157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lastRenderedPageBreak/>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Не полное соответствие объема информации о деятельности организации, размещенного на стендах, </w:t>
            </w:r>
            <w:proofErr w:type="gramStart"/>
            <w:r w:rsidRPr="00E75E60">
              <w:rPr>
                <w:rFonts w:ascii="Times New Roman" w:eastAsia="Times New Roman" w:hAnsi="Times New Roman" w:cs="Times New Roman"/>
                <w:color w:val="000000"/>
                <w:sz w:val="24"/>
                <w:szCs w:val="24"/>
                <w:lang w:eastAsia="ru-RU"/>
              </w:rPr>
              <w:t>требуемому</w:t>
            </w:r>
            <w:proofErr w:type="gramEnd"/>
            <w:r w:rsidRPr="00E75E60">
              <w:rPr>
                <w:rFonts w:ascii="Times New Roman" w:eastAsia="Times New Roman" w:hAnsi="Times New Roman" w:cs="Times New Roman"/>
                <w:color w:val="000000"/>
                <w:sz w:val="24"/>
                <w:szCs w:val="24"/>
                <w:lang w:eastAsia="ru-RU"/>
              </w:rPr>
              <w:t xml:space="preserve"> в соответствии с нормативно-правовыми актами</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Привести в соответствие с нормативными актами стенды организации, </w:t>
            </w:r>
            <w:proofErr w:type="gramStart"/>
            <w:r w:rsidRPr="00E75E60">
              <w:rPr>
                <w:rFonts w:ascii="Times New Roman" w:eastAsia="Times New Roman" w:hAnsi="Times New Roman" w:cs="Times New Roman"/>
                <w:color w:val="000000"/>
                <w:sz w:val="24"/>
                <w:szCs w:val="24"/>
                <w:lang w:eastAsia="ru-RU"/>
              </w:rPr>
              <w:t>разместив</w:t>
            </w:r>
            <w:proofErr w:type="gramEnd"/>
            <w:r w:rsidRPr="00E75E60">
              <w:rPr>
                <w:rFonts w:ascii="Times New Roman" w:eastAsia="Times New Roman" w:hAnsi="Times New Roman" w:cs="Times New Roman"/>
                <w:color w:val="000000"/>
                <w:sz w:val="24"/>
                <w:szCs w:val="24"/>
                <w:lang w:eastAsia="ru-RU"/>
              </w:rPr>
              <w:t xml:space="preserve"> следующую информацию о деятельности организации в полном объеме:</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283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gramStart"/>
            <w:r w:rsidRPr="00E75E60">
              <w:rPr>
                <w:rFonts w:ascii="Times New Roman" w:eastAsia="Times New Roman" w:hAnsi="Times New Roman" w:cs="Times New Roman"/>
                <w:color w:val="000000"/>
                <w:sz w:val="24"/>
                <w:szCs w:val="24"/>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01.03.2022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Черемных Елена Леонидовна завуч по УВР</w:t>
            </w:r>
          </w:p>
        </w:tc>
      </w:tr>
      <w:tr w:rsidR="00E75E60" w:rsidRPr="00E75E60" w:rsidTr="00E75E60">
        <w:trPr>
          <w:trHeight w:val="157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Несоответствие объема информации о деятельности организации, размещенного на официальном сайте, </w:t>
            </w:r>
            <w:proofErr w:type="gramStart"/>
            <w:r w:rsidRPr="00E75E60">
              <w:rPr>
                <w:rFonts w:ascii="Times New Roman" w:eastAsia="Times New Roman" w:hAnsi="Times New Roman" w:cs="Times New Roman"/>
                <w:color w:val="000000"/>
                <w:sz w:val="24"/>
                <w:szCs w:val="24"/>
                <w:lang w:eastAsia="ru-RU"/>
              </w:rPr>
              <w:t>требуемому</w:t>
            </w:r>
            <w:proofErr w:type="gramEnd"/>
            <w:r w:rsidRPr="00E75E60">
              <w:rPr>
                <w:rFonts w:ascii="Times New Roman" w:eastAsia="Times New Roman" w:hAnsi="Times New Roman" w:cs="Times New Roman"/>
                <w:color w:val="000000"/>
                <w:sz w:val="24"/>
                <w:szCs w:val="24"/>
                <w:lang w:eastAsia="ru-RU"/>
              </w:rPr>
              <w:t xml:space="preserve"> в соответствии с нормативно-правовыми актами</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Привести в соответствие с нормативными актами официальный сайт организации, </w:t>
            </w:r>
            <w:proofErr w:type="gramStart"/>
            <w:r w:rsidRPr="00E75E60">
              <w:rPr>
                <w:rFonts w:ascii="Times New Roman" w:eastAsia="Times New Roman" w:hAnsi="Times New Roman" w:cs="Times New Roman"/>
                <w:color w:val="000000"/>
                <w:sz w:val="24"/>
                <w:szCs w:val="24"/>
                <w:lang w:eastAsia="ru-RU"/>
              </w:rPr>
              <w:t>разместив информацию</w:t>
            </w:r>
            <w:proofErr w:type="gramEnd"/>
            <w:r w:rsidRPr="00E75E60">
              <w:rPr>
                <w:rFonts w:ascii="Times New Roman" w:eastAsia="Times New Roman" w:hAnsi="Times New Roman" w:cs="Times New Roman"/>
                <w:color w:val="000000"/>
                <w:sz w:val="24"/>
                <w:szCs w:val="24"/>
                <w:lang w:eastAsia="ru-RU"/>
              </w:rPr>
              <w:t xml:space="preserve"> о деятельности организации в полном объеме</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189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gramStart"/>
            <w:r w:rsidRPr="00E75E60">
              <w:rPr>
                <w:rFonts w:ascii="Times New Roman" w:eastAsia="Times New Roman" w:hAnsi="Times New Roman" w:cs="Times New Roman"/>
                <w:color w:val="000000"/>
                <w:sz w:val="24"/>
                <w:szCs w:val="24"/>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Отчет о результатах </w:t>
            </w:r>
            <w:proofErr w:type="spellStart"/>
            <w:r w:rsidRPr="00E75E60">
              <w:rPr>
                <w:rFonts w:ascii="Times New Roman" w:eastAsia="Times New Roman" w:hAnsi="Times New Roman" w:cs="Times New Roman"/>
                <w:color w:val="000000"/>
                <w:sz w:val="24"/>
                <w:szCs w:val="24"/>
                <w:lang w:eastAsia="ru-RU"/>
              </w:rPr>
              <w:t>самообследования</w:t>
            </w:r>
            <w:proofErr w:type="spellEnd"/>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12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lastRenderedPageBreak/>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Информация о реализуемых уровнях образования</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Анриенко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 по УВР</w:t>
            </w:r>
          </w:p>
        </w:tc>
      </w:tr>
      <w:tr w:rsidR="00E75E60" w:rsidRPr="00E75E60" w:rsidTr="00E75E60">
        <w:trPr>
          <w:trHeight w:val="12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Анриенко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 по УВР</w:t>
            </w:r>
          </w:p>
        </w:tc>
      </w:tr>
      <w:tr w:rsidR="00E75E60" w:rsidRPr="00E75E60" w:rsidTr="00E75E60">
        <w:trPr>
          <w:trHeight w:val="12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Анриенко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 по УВР</w:t>
            </w:r>
          </w:p>
        </w:tc>
      </w:tr>
      <w:tr w:rsidR="00E75E60" w:rsidRPr="00E75E60" w:rsidTr="00E75E60">
        <w:trPr>
          <w:trHeight w:val="441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roofErr w:type="spellStart"/>
            <w:r w:rsidRPr="00E75E60">
              <w:rPr>
                <w:rFonts w:ascii="Times New Roman" w:eastAsia="Times New Roman" w:hAnsi="Times New Roman" w:cs="Times New Roman"/>
                <w:color w:val="000000"/>
                <w:sz w:val="24"/>
                <w:szCs w:val="24"/>
                <w:lang w:eastAsia="ru-RU"/>
              </w:rPr>
              <w:t>Андриенко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завуч по учебной части</w:t>
            </w:r>
          </w:p>
        </w:tc>
      </w:tr>
      <w:tr w:rsidR="00E75E60" w:rsidRPr="00E75E60" w:rsidTr="00E75E60">
        <w:trPr>
          <w:trHeight w:val="56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lastRenderedPageBreak/>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gramStart"/>
            <w:r w:rsidRPr="00E75E60">
              <w:rPr>
                <w:rFonts w:ascii="Times New Roman" w:eastAsia="Times New Roman" w:hAnsi="Times New Roman" w:cs="Times New Roman"/>
                <w:color w:val="000000"/>
                <w:sz w:val="24"/>
                <w:szCs w:val="24"/>
                <w:lang w:eastAsia="ru-RU"/>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w:t>
            </w:r>
            <w:proofErr w:type="gramEnd"/>
            <w:r w:rsidRPr="00E75E60">
              <w:rPr>
                <w:rFonts w:ascii="Times New Roman" w:eastAsia="Times New Roman" w:hAnsi="Times New Roman" w:cs="Times New Roman"/>
                <w:color w:val="000000"/>
                <w:sz w:val="24"/>
                <w:szCs w:val="24"/>
                <w:lang w:eastAsia="ru-RU"/>
              </w:rPr>
              <w:t xml:space="preserve"> места проведения практики; места проведения практической подготовки </w:t>
            </w:r>
            <w:proofErr w:type="gramStart"/>
            <w:r w:rsidRPr="00E75E60">
              <w:rPr>
                <w:rFonts w:ascii="Times New Roman" w:eastAsia="Times New Roman" w:hAnsi="Times New Roman" w:cs="Times New Roman"/>
                <w:color w:val="000000"/>
                <w:sz w:val="24"/>
                <w:szCs w:val="24"/>
                <w:lang w:eastAsia="ru-RU"/>
              </w:rPr>
              <w:t>обучающихся</w:t>
            </w:r>
            <w:proofErr w:type="gramEnd"/>
            <w:r w:rsidRPr="00E75E60">
              <w:rPr>
                <w:rFonts w:ascii="Times New Roman" w:eastAsia="Times New Roman" w:hAnsi="Times New Roman" w:cs="Times New Roman"/>
                <w:color w:val="000000"/>
                <w:sz w:val="24"/>
                <w:szCs w:val="24"/>
                <w:lang w:eastAsia="ru-RU"/>
              </w:rPr>
              <w:t>; места проведения государственной итоговой аттестации</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roofErr w:type="spellStart"/>
            <w:r w:rsidRPr="00E75E60">
              <w:rPr>
                <w:rFonts w:ascii="Times New Roman" w:eastAsia="Times New Roman" w:hAnsi="Times New Roman" w:cs="Times New Roman"/>
                <w:color w:val="000000"/>
                <w:sz w:val="24"/>
                <w:szCs w:val="24"/>
                <w:lang w:eastAsia="ru-RU"/>
              </w:rPr>
              <w:t>Андриенко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завуч по учебной части</w:t>
            </w:r>
          </w:p>
        </w:tc>
      </w:tr>
      <w:tr w:rsidR="00E75E60" w:rsidRPr="00E75E60" w:rsidTr="00E75E60">
        <w:trPr>
          <w:trHeight w:val="252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gramStart"/>
            <w:r w:rsidRPr="00E75E60">
              <w:rPr>
                <w:rFonts w:ascii="Times New Roman" w:eastAsia="Times New Roman" w:hAnsi="Times New Roman" w:cs="Times New Roman"/>
                <w:color w:val="000000"/>
                <w:sz w:val="24"/>
                <w:szCs w:val="24"/>
                <w:lang w:eastAsia="ru-RU"/>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ОВЗ</w:t>
            </w:r>
            <w:proofErr w:type="gramEnd"/>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157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lastRenderedPageBreak/>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252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94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Информация о поступлении финансовых и материальных средств и об их расходовании по итогам финансового года</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315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gramStart"/>
            <w:r w:rsidRPr="00E75E60">
              <w:rPr>
                <w:rFonts w:ascii="Times New Roman" w:eastAsia="Times New Roman" w:hAnsi="Times New Roman" w:cs="Times New Roman"/>
                <w:color w:val="000000"/>
                <w:sz w:val="24"/>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189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lastRenderedPageBreak/>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gramStart"/>
            <w:r w:rsidRPr="00E75E60">
              <w:rPr>
                <w:rFonts w:ascii="Times New Roman" w:eastAsia="Times New Roman" w:hAnsi="Times New Roman" w:cs="Times New Roman"/>
                <w:color w:val="000000"/>
                <w:sz w:val="24"/>
                <w:szCs w:val="24"/>
                <w:lang w:eastAsia="ru-RU"/>
              </w:rPr>
              <w:t>Недостаточный</w:t>
            </w:r>
            <w:proofErr w:type="gramEnd"/>
            <w:r w:rsidRPr="00E75E60">
              <w:rPr>
                <w:rFonts w:ascii="Times New Roman" w:eastAsia="Times New Roman" w:hAnsi="Times New Roman" w:cs="Times New Roman"/>
                <w:color w:val="000000"/>
                <w:sz w:val="24"/>
                <w:szCs w:val="24"/>
                <w:lang w:eastAsia="ru-RU"/>
              </w:rPr>
              <w:t xml:space="preserve"> </w:t>
            </w:r>
            <w:proofErr w:type="spellStart"/>
            <w:r w:rsidRPr="00E75E60">
              <w:rPr>
                <w:rFonts w:ascii="Times New Roman" w:eastAsia="Times New Roman" w:hAnsi="Times New Roman" w:cs="Times New Roman"/>
                <w:color w:val="000000"/>
                <w:sz w:val="24"/>
                <w:szCs w:val="24"/>
                <w:lang w:eastAsia="ru-RU"/>
              </w:rPr>
              <w:t>уровнеь</w:t>
            </w:r>
            <w:proofErr w:type="spellEnd"/>
            <w:r w:rsidRPr="00E75E60">
              <w:rPr>
                <w:rFonts w:ascii="Times New Roman" w:eastAsia="Times New Roman" w:hAnsi="Times New Roman" w:cs="Times New Roman"/>
                <w:color w:val="000000"/>
                <w:sz w:val="24"/>
                <w:szCs w:val="24"/>
                <w:lang w:eastAsia="ru-RU"/>
              </w:rPr>
              <w:t xml:space="preserve"> популяризации </w:t>
            </w:r>
            <w:proofErr w:type="spellStart"/>
            <w:r w:rsidRPr="00E75E60">
              <w:rPr>
                <w:rFonts w:ascii="Times New Roman" w:eastAsia="Times New Roman" w:hAnsi="Times New Roman" w:cs="Times New Roman"/>
                <w:color w:val="000000"/>
                <w:sz w:val="24"/>
                <w:szCs w:val="24"/>
                <w:lang w:eastAsia="ru-RU"/>
              </w:rPr>
              <w:t>bus.gov.ru</w:t>
            </w:r>
            <w:proofErr w:type="spellEnd"/>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Принять меры для популяризации портала для размещения информации о муниципальных и государственных учреждений, обеспечив наличие на </w:t>
            </w:r>
            <w:proofErr w:type="gramStart"/>
            <w:r w:rsidRPr="00E75E60">
              <w:rPr>
                <w:rFonts w:ascii="Times New Roman" w:eastAsia="Times New Roman" w:hAnsi="Times New Roman" w:cs="Times New Roman"/>
                <w:color w:val="000000"/>
                <w:sz w:val="24"/>
                <w:szCs w:val="24"/>
                <w:lang w:eastAsia="ru-RU"/>
              </w:rPr>
              <w:t>официальном</w:t>
            </w:r>
            <w:proofErr w:type="gramEnd"/>
            <w:r w:rsidRPr="00E75E60">
              <w:rPr>
                <w:rFonts w:ascii="Times New Roman" w:eastAsia="Times New Roman" w:hAnsi="Times New Roman" w:cs="Times New Roman"/>
                <w:color w:val="000000"/>
                <w:sz w:val="24"/>
                <w:szCs w:val="24"/>
                <w:lang w:eastAsia="ru-RU"/>
              </w:rPr>
              <w:t xml:space="preserve"> </w:t>
            </w:r>
            <w:proofErr w:type="spellStart"/>
            <w:r w:rsidRPr="00E75E60">
              <w:rPr>
                <w:rFonts w:ascii="Times New Roman" w:eastAsia="Times New Roman" w:hAnsi="Times New Roman" w:cs="Times New Roman"/>
                <w:color w:val="000000"/>
                <w:sz w:val="24"/>
                <w:szCs w:val="24"/>
                <w:lang w:eastAsia="ru-RU"/>
              </w:rPr>
              <w:t>сайтк</w:t>
            </w:r>
            <w:proofErr w:type="spellEnd"/>
            <w:r w:rsidRPr="00E75E60">
              <w:rPr>
                <w:rFonts w:ascii="Times New Roman" w:eastAsia="Times New Roman" w:hAnsi="Times New Roman" w:cs="Times New Roman"/>
                <w:color w:val="000000"/>
                <w:sz w:val="24"/>
                <w:szCs w:val="24"/>
                <w:lang w:eastAsia="ru-RU"/>
              </w:rPr>
              <w:t xml:space="preserve"> образовательной организации: </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12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Наличие в разделе «Независимая оценка качества оказания услуг» на официальном сайте образовательной организации планов по итогам НОК в 2018 году</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roofErr w:type="spellStart"/>
            <w:r w:rsidRPr="00E75E60">
              <w:rPr>
                <w:rFonts w:ascii="Times New Roman" w:eastAsia="Times New Roman" w:hAnsi="Times New Roman" w:cs="Times New Roman"/>
                <w:color w:val="000000"/>
                <w:sz w:val="24"/>
                <w:szCs w:val="24"/>
                <w:lang w:eastAsia="ru-RU"/>
              </w:rPr>
              <w:t>Андриенко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завуч по учебной части</w:t>
            </w:r>
          </w:p>
        </w:tc>
      </w:tr>
      <w:tr w:rsidR="00E75E60" w:rsidRPr="00E75E60" w:rsidTr="00E75E60">
        <w:trPr>
          <w:trHeight w:val="22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Наличие в разделе «Независимая оценка качества оказания услуг» на официальном сайте образовательной организации отчетов по реализации планов мероприятий по результатам НОК в 2018 году, реализованных в полном объеме (по состоянию 31 марта 2021 года)</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roofErr w:type="spellStart"/>
            <w:r w:rsidRPr="00E75E60">
              <w:rPr>
                <w:rFonts w:ascii="Times New Roman" w:eastAsia="Times New Roman" w:hAnsi="Times New Roman" w:cs="Times New Roman"/>
                <w:color w:val="000000"/>
                <w:sz w:val="24"/>
                <w:szCs w:val="24"/>
                <w:lang w:eastAsia="ru-RU"/>
              </w:rPr>
              <w:t>Андриенко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завуч по учебной части</w:t>
            </w:r>
          </w:p>
        </w:tc>
      </w:tr>
      <w:tr w:rsidR="00E75E60" w:rsidRPr="00E75E60" w:rsidTr="00E75E60">
        <w:trPr>
          <w:trHeight w:val="157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Наличие на официальном сайте образовательного учреждения работающей гиперссылки на сайт </w:t>
            </w:r>
            <w:proofErr w:type="spellStart"/>
            <w:r w:rsidRPr="00E75E60">
              <w:rPr>
                <w:rFonts w:ascii="Times New Roman" w:eastAsia="Times New Roman" w:hAnsi="Times New Roman" w:cs="Times New Roman"/>
                <w:color w:val="000000"/>
                <w:sz w:val="24"/>
                <w:szCs w:val="24"/>
                <w:lang w:eastAsia="ru-RU"/>
              </w:rPr>
              <w:t>bus.gov.ru</w:t>
            </w:r>
            <w:proofErr w:type="spellEnd"/>
            <w:r w:rsidRPr="00E75E60">
              <w:rPr>
                <w:rFonts w:ascii="Times New Roman" w:eastAsia="Times New Roman" w:hAnsi="Times New Roman" w:cs="Times New Roman"/>
                <w:color w:val="000000"/>
                <w:sz w:val="24"/>
                <w:szCs w:val="24"/>
                <w:lang w:eastAsia="ru-RU"/>
              </w:rPr>
              <w:t xml:space="preserve"> с результатами независимой оценки качества оказания услуг образовательными организациями</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roofErr w:type="spellStart"/>
            <w:r w:rsidRPr="00E75E60">
              <w:rPr>
                <w:rFonts w:ascii="Times New Roman" w:eastAsia="Times New Roman" w:hAnsi="Times New Roman" w:cs="Times New Roman"/>
                <w:color w:val="000000"/>
                <w:sz w:val="24"/>
                <w:szCs w:val="24"/>
                <w:lang w:eastAsia="ru-RU"/>
              </w:rPr>
              <w:t>Андриенко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завуч по учебной части</w:t>
            </w:r>
          </w:p>
        </w:tc>
      </w:tr>
      <w:tr w:rsidR="00E75E60" w:rsidRPr="00E75E60" w:rsidTr="00E75E60">
        <w:trPr>
          <w:trHeight w:val="441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lastRenderedPageBreak/>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gramStart"/>
            <w:r w:rsidRPr="00E75E60">
              <w:rPr>
                <w:rFonts w:ascii="Times New Roman" w:eastAsia="Times New Roman" w:hAnsi="Times New Roman" w:cs="Times New Roman"/>
                <w:color w:val="000000"/>
                <w:sz w:val="24"/>
                <w:szCs w:val="24"/>
                <w:lang w:eastAsia="ru-RU"/>
              </w:rPr>
              <w:t xml:space="preserve">Наличие на официальном сайте образовательного учреждения информации о модуле на сайте </w:t>
            </w:r>
            <w:proofErr w:type="spellStart"/>
            <w:r w:rsidRPr="00E75E60">
              <w:rPr>
                <w:rFonts w:ascii="Times New Roman" w:eastAsia="Times New Roman" w:hAnsi="Times New Roman" w:cs="Times New Roman"/>
                <w:color w:val="000000"/>
                <w:sz w:val="24"/>
                <w:szCs w:val="24"/>
                <w:lang w:eastAsia="ru-RU"/>
              </w:rPr>
              <w:t>bus.gov.ru</w:t>
            </w:r>
            <w:proofErr w:type="spellEnd"/>
            <w:r w:rsidRPr="00E75E60">
              <w:rPr>
                <w:rFonts w:ascii="Times New Roman" w:eastAsia="Times New Roman" w:hAnsi="Times New Roman" w:cs="Times New Roman"/>
                <w:color w:val="000000"/>
                <w:sz w:val="24"/>
                <w:szCs w:val="24"/>
                <w:lang w:eastAsia="ru-RU"/>
              </w:rPr>
              <w:t xml:space="preserve">,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(наличие </w:t>
            </w:r>
            <w:proofErr w:type="spellStart"/>
            <w:r w:rsidRPr="00E75E60">
              <w:rPr>
                <w:rFonts w:ascii="Times New Roman" w:eastAsia="Times New Roman" w:hAnsi="Times New Roman" w:cs="Times New Roman"/>
                <w:color w:val="000000"/>
                <w:sz w:val="24"/>
                <w:szCs w:val="24"/>
                <w:lang w:eastAsia="ru-RU"/>
              </w:rPr>
              <w:t>кликабильного</w:t>
            </w:r>
            <w:proofErr w:type="spellEnd"/>
            <w:r w:rsidRPr="00E75E60">
              <w:rPr>
                <w:rFonts w:ascii="Times New Roman" w:eastAsia="Times New Roman" w:hAnsi="Times New Roman" w:cs="Times New Roman"/>
                <w:color w:val="000000"/>
                <w:sz w:val="24"/>
                <w:szCs w:val="24"/>
                <w:lang w:eastAsia="ru-RU"/>
              </w:rPr>
              <w:t xml:space="preserve"> баннера с переходом на карточку образовательной организации сайта </w:t>
            </w:r>
            <w:proofErr w:type="spellStart"/>
            <w:r w:rsidRPr="00E75E60">
              <w:rPr>
                <w:rFonts w:ascii="Times New Roman" w:eastAsia="Times New Roman" w:hAnsi="Times New Roman" w:cs="Times New Roman"/>
                <w:color w:val="000000"/>
                <w:sz w:val="24"/>
                <w:szCs w:val="24"/>
                <w:lang w:eastAsia="ru-RU"/>
              </w:rPr>
              <w:t>bus.gov.ru</w:t>
            </w:r>
            <w:proofErr w:type="spellEnd"/>
            <w:r w:rsidRPr="00E75E60">
              <w:rPr>
                <w:rFonts w:ascii="Times New Roman" w:eastAsia="Times New Roman" w:hAnsi="Times New Roman" w:cs="Times New Roman"/>
                <w:color w:val="000000"/>
                <w:sz w:val="24"/>
                <w:szCs w:val="24"/>
                <w:lang w:eastAsia="ru-RU"/>
              </w:rPr>
              <w:t xml:space="preserve"> с возможностью оставить отзыв)</w:t>
            </w:r>
            <w:proofErr w:type="gramEnd"/>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roofErr w:type="spellStart"/>
            <w:r w:rsidRPr="00E75E60">
              <w:rPr>
                <w:rFonts w:ascii="Times New Roman" w:eastAsia="Times New Roman" w:hAnsi="Times New Roman" w:cs="Times New Roman"/>
                <w:color w:val="000000"/>
                <w:sz w:val="24"/>
                <w:szCs w:val="24"/>
                <w:lang w:eastAsia="ru-RU"/>
              </w:rPr>
              <w:t>Андриенко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завуч по учебной части</w:t>
            </w:r>
          </w:p>
        </w:tc>
      </w:tr>
      <w:tr w:rsidR="00E75E60" w:rsidRPr="00E75E60" w:rsidTr="00E75E60">
        <w:trPr>
          <w:trHeight w:val="432"/>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88</w:t>
            </w:r>
          </w:p>
        </w:tc>
        <w:tc>
          <w:tcPr>
            <w:tcW w:w="14318" w:type="dxa"/>
            <w:gridSpan w:val="4"/>
            <w:tcBorders>
              <w:top w:val="single" w:sz="4" w:space="0" w:color="auto"/>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II. Комфортность условий предоставления услуг</w:t>
            </w:r>
          </w:p>
        </w:tc>
      </w:tr>
      <w:tr w:rsidR="00E75E60" w:rsidRPr="00E75E60" w:rsidTr="00E75E60">
        <w:trPr>
          <w:trHeight w:val="157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Получатели услуг оценивают условия осуществления образовательной деятельности как недостаточно комфортные (уровень удовлетворенности - 76%)</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Повысить уровень удовлетворенности </w:t>
            </w:r>
            <w:proofErr w:type="gramStart"/>
            <w:r w:rsidRPr="00E75E60">
              <w:rPr>
                <w:rFonts w:ascii="Times New Roman" w:eastAsia="Times New Roman" w:hAnsi="Times New Roman" w:cs="Times New Roman"/>
                <w:color w:val="000000"/>
                <w:sz w:val="24"/>
                <w:szCs w:val="24"/>
                <w:lang w:eastAsia="ru-RU"/>
              </w:rPr>
              <w:t>получателей</w:t>
            </w:r>
            <w:proofErr w:type="gramEnd"/>
            <w:r w:rsidRPr="00E75E60">
              <w:rPr>
                <w:rFonts w:ascii="Times New Roman" w:eastAsia="Times New Roman" w:hAnsi="Times New Roman" w:cs="Times New Roman"/>
                <w:color w:val="000000"/>
                <w:sz w:val="24"/>
                <w:szCs w:val="24"/>
                <w:lang w:eastAsia="ru-RU"/>
              </w:rPr>
              <w:t xml:space="preserve"> комфортностью оказания услуг, создав необходимые условия для этого</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roofErr w:type="spellStart"/>
            <w:r w:rsidRPr="00E75E60">
              <w:rPr>
                <w:rFonts w:ascii="Times New Roman" w:eastAsia="Times New Roman" w:hAnsi="Times New Roman" w:cs="Times New Roman"/>
                <w:color w:val="000000"/>
                <w:sz w:val="24"/>
                <w:szCs w:val="24"/>
                <w:lang w:eastAsia="ru-RU"/>
              </w:rPr>
              <w:t>Андриенко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завуч по учебной части</w:t>
            </w:r>
          </w:p>
        </w:tc>
      </w:tr>
      <w:tr w:rsidR="00E75E60" w:rsidRPr="00E75E60" w:rsidTr="00E75E60">
        <w:trPr>
          <w:trHeight w:val="42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52</w:t>
            </w:r>
          </w:p>
        </w:tc>
        <w:tc>
          <w:tcPr>
            <w:tcW w:w="14318" w:type="dxa"/>
            <w:gridSpan w:val="4"/>
            <w:tcBorders>
              <w:top w:val="single" w:sz="4" w:space="0" w:color="auto"/>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III. Доступность услуг для инвалидов</w:t>
            </w:r>
          </w:p>
        </w:tc>
      </w:tr>
      <w:tr w:rsidR="00E75E60" w:rsidRPr="00E75E60" w:rsidTr="00E75E60">
        <w:trPr>
          <w:trHeight w:val="12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Помещения и территория организации не оборудованы в должной степени с учетом доступности услуг для инвалидов</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Повысить уровень доступности услуг для инвалидов, обеспечив:</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наличие выделенных стоянок для автотранспортных средств инвалидов</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lastRenderedPageBreak/>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наличие адаптированных лифтов, поручней, расширенных дверных проемов</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31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наличие сменных кресел-колясок</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94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наличие специально оборудованных санитарно-гигиенических помещений в организации</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12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В организации создано недостаточное количество условий, позволяющих инвалидам получать услуги наравне с другими</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Улучшить условия доступности, позволяющие инвалидам получать услуги наравне с другими**, обеспечив:</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дублирование для инвалидов по слуху и зрению звуковой и зрительной информации</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12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94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предоставление возможности инвалидам по слуху (слуху и зрению) услуг </w:t>
            </w:r>
            <w:proofErr w:type="spellStart"/>
            <w:r w:rsidRPr="00E75E60">
              <w:rPr>
                <w:rFonts w:ascii="Times New Roman" w:eastAsia="Times New Roman" w:hAnsi="Times New Roman" w:cs="Times New Roman"/>
                <w:color w:val="000000"/>
                <w:sz w:val="24"/>
                <w:szCs w:val="24"/>
                <w:lang w:eastAsia="ru-RU"/>
              </w:rPr>
              <w:t>сурдопереводчика</w:t>
            </w:r>
            <w:proofErr w:type="spellEnd"/>
            <w:r w:rsidRPr="00E75E60">
              <w:rPr>
                <w:rFonts w:ascii="Times New Roman" w:eastAsia="Times New Roman" w:hAnsi="Times New Roman" w:cs="Times New Roman"/>
                <w:color w:val="000000"/>
                <w:sz w:val="24"/>
                <w:szCs w:val="24"/>
                <w:lang w:eastAsia="ru-RU"/>
              </w:rPr>
              <w:t xml:space="preserve"> (</w:t>
            </w:r>
            <w:proofErr w:type="spellStart"/>
            <w:r w:rsidRPr="00E75E60">
              <w:rPr>
                <w:rFonts w:ascii="Times New Roman" w:eastAsia="Times New Roman" w:hAnsi="Times New Roman" w:cs="Times New Roman"/>
                <w:color w:val="000000"/>
                <w:sz w:val="24"/>
                <w:szCs w:val="24"/>
                <w:lang w:eastAsia="ru-RU"/>
              </w:rPr>
              <w:t>тифлосурдопереводчика</w:t>
            </w:r>
            <w:proofErr w:type="spellEnd"/>
            <w:r w:rsidRPr="00E75E60">
              <w:rPr>
                <w:rFonts w:ascii="Times New Roman" w:eastAsia="Times New Roman" w:hAnsi="Times New Roman" w:cs="Times New Roman"/>
                <w:color w:val="000000"/>
                <w:sz w:val="24"/>
                <w:szCs w:val="24"/>
                <w:lang w:eastAsia="ru-RU"/>
              </w:rPr>
              <w:t>)</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31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12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помощь, оказываемую работниками организации, прошедшими необходимое обучение (инструктирование) (возможность сопровождения работниками организации)</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12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Недостатков нет, лица с ОВЗ полностью удовлетворены созданными условиями получения услуг (уровень удовлетворенности - 100%)</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Поддерживать на высоком уровне доброжелательное взаимодействие с получателями услуг</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w:t>
            </w:r>
          </w:p>
        </w:tc>
      </w:tr>
      <w:tr w:rsidR="00E75E60" w:rsidRPr="00E75E60" w:rsidTr="00E75E60">
        <w:trPr>
          <w:trHeight w:val="458"/>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lastRenderedPageBreak/>
              <w:t>81</w:t>
            </w:r>
          </w:p>
        </w:tc>
        <w:tc>
          <w:tcPr>
            <w:tcW w:w="14318" w:type="dxa"/>
            <w:gridSpan w:val="4"/>
            <w:tcBorders>
              <w:top w:val="single" w:sz="4" w:space="0" w:color="auto"/>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IV. Доброжелательность, вежливость работников организации</w:t>
            </w:r>
          </w:p>
        </w:tc>
      </w:tr>
      <w:tr w:rsidR="00E75E60" w:rsidRPr="00E75E60" w:rsidTr="00E75E60">
        <w:trPr>
          <w:trHeight w:val="409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Получатели услуг не в полной мере удовлетворены уровнем доброжелательности и вежливости работников организации, обеспечивающих первичный контакт и информирование (уровень удовлетворенности - 73%)</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Провести аттестацию/ независимую оценку качества взаимодействия и корректности общения (доброжелательности, вежливости) сотрудников образовательной организации, обеспечивающих первичный контакт и информирование получателей. По результатам оценки разработать комплекс </w:t>
            </w:r>
            <w:proofErr w:type="spellStart"/>
            <w:r w:rsidRPr="00E75E60">
              <w:rPr>
                <w:rFonts w:ascii="Times New Roman" w:eastAsia="Times New Roman" w:hAnsi="Times New Roman" w:cs="Times New Roman"/>
                <w:color w:val="000000"/>
                <w:sz w:val="24"/>
                <w:szCs w:val="24"/>
                <w:lang w:eastAsia="ru-RU"/>
              </w:rPr>
              <w:t>мероприятяий</w:t>
            </w:r>
            <w:proofErr w:type="spellEnd"/>
            <w:r w:rsidRPr="00E75E60">
              <w:rPr>
                <w:rFonts w:ascii="Times New Roman" w:eastAsia="Times New Roman" w:hAnsi="Times New Roman" w:cs="Times New Roman"/>
                <w:color w:val="000000"/>
                <w:sz w:val="24"/>
                <w:szCs w:val="24"/>
                <w:lang w:eastAsia="ru-RU"/>
              </w:rPr>
              <w:t xml:space="preserve"> по развитию коммуникативных навыков и доброжелательного взаимодействия с участием работников организации, обеспечивающих непосредственное оказание услуг</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roofErr w:type="spellStart"/>
            <w:r w:rsidRPr="00E75E60">
              <w:rPr>
                <w:rFonts w:ascii="Times New Roman" w:eastAsia="Times New Roman" w:hAnsi="Times New Roman" w:cs="Times New Roman"/>
                <w:color w:val="000000"/>
                <w:sz w:val="24"/>
                <w:szCs w:val="24"/>
                <w:lang w:eastAsia="ru-RU"/>
              </w:rPr>
              <w:t>Андриенко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завуч по учебной части</w:t>
            </w:r>
          </w:p>
        </w:tc>
      </w:tr>
      <w:tr w:rsidR="00E75E60" w:rsidRPr="00E75E60" w:rsidTr="00E75E60">
        <w:trPr>
          <w:trHeight w:val="22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Получатели услуг не в полной мере удовлетворены уровнем доброжелательности и вежливости работников организации, обеспечивающих непосредственное оказание услуг (уровень удовлетворенности - 84%)</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Организовать обучающие мероприятия (тренинги, мастер-классы) по развитию коммуникативных навыков и доброжелательного взаимодействия с участием работников организации, обеспечивающих непосредственное оказание услуг</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roofErr w:type="spellStart"/>
            <w:r w:rsidRPr="00E75E60">
              <w:rPr>
                <w:rFonts w:ascii="Times New Roman" w:eastAsia="Times New Roman" w:hAnsi="Times New Roman" w:cs="Times New Roman"/>
                <w:color w:val="000000"/>
                <w:sz w:val="24"/>
                <w:szCs w:val="24"/>
                <w:lang w:eastAsia="ru-RU"/>
              </w:rPr>
              <w:t>Андриенко</w:t>
            </w:r>
            <w:proofErr w:type="spellEnd"/>
            <w:r w:rsidRPr="00E75E60">
              <w:rPr>
                <w:rFonts w:ascii="Times New Roman" w:eastAsia="Times New Roman" w:hAnsi="Times New Roman" w:cs="Times New Roman"/>
                <w:color w:val="000000"/>
                <w:sz w:val="24"/>
                <w:szCs w:val="24"/>
                <w:lang w:eastAsia="ru-RU"/>
              </w:rPr>
              <w:t xml:space="preserve"> Ирина Сергеевна завуч по учебной части</w:t>
            </w:r>
          </w:p>
        </w:tc>
      </w:tr>
      <w:tr w:rsidR="00E75E60" w:rsidRPr="00E75E60" w:rsidTr="00E75E60">
        <w:trPr>
          <w:trHeight w:val="189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Получатели услуг скорее удовлетворены уровнем доброжелательности и вежливости работников организации при дистанционных формах взаимодействия (уровень удовлетворенности - 91%)</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Повысить уровень доброжелательности и вежливости персонала организации при дистанционных формах взаимодействия</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5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81,2</w:t>
            </w:r>
          </w:p>
        </w:tc>
        <w:tc>
          <w:tcPr>
            <w:tcW w:w="14318" w:type="dxa"/>
            <w:gridSpan w:val="4"/>
            <w:tcBorders>
              <w:top w:val="single" w:sz="4" w:space="0" w:color="auto"/>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V. Удовлетворенность условиями осуществления образовательной деятельности организаций</w:t>
            </w:r>
          </w:p>
        </w:tc>
      </w:tr>
      <w:tr w:rsidR="00E75E60" w:rsidRPr="00E75E60" w:rsidTr="00E75E60">
        <w:trPr>
          <w:trHeight w:val="12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lastRenderedPageBreak/>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76% получателей услуг </w:t>
            </w:r>
            <w:proofErr w:type="gramStart"/>
            <w:r w:rsidRPr="00E75E60">
              <w:rPr>
                <w:rFonts w:ascii="Times New Roman" w:eastAsia="Times New Roman" w:hAnsi="Times New Roman" w:cs="Times New Roman"/>
                <w:color w:val="000000"/>
                <w:sz w:val="24"/>
                <w:szCs w:val="24"/>
                <w:lang w:eastAsia="ru-RU"/>
              </w:rPr>
              <w:t>готовы</w:t>
            </w:r>
            <w:proofErr w:type="gramEnd"/>
            <w:r w:rsidRPr="00E75E60">
              <w:rPr>
                <w:rFonts w:ascii="Times New Roman" w:eastAsia="Times New Roman" w:hAnsi="Times New Roman" w:cs="Times New Roman"/>
                <w:color w:val="000000"/>
                <w:sz w:val="24"/>
                <w:szCs w:val="24"/>
                <w:lang w:eastAsia="ru-RU"/>
              </w:rPr>
              <w:t xml:space="preserve"> рекомендовать организацию</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Разработать меры по повышению привлекательности образовательной организации, создать условия для готовности получателей рекомендовать организацию</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12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Получатели услуг не в полной мере удовлетворены организационными условиями оказания услуг (уровень удовлетворенности - 87%)</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Повысить уровень удовлетворенности условиями оказания услуг</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157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E75E60" w:rsidRPr="00E75E60" w:rsidRDefault="00E75E60" w:rsidP="00E75E60">
            <w:pPr>
              <w:spacing w:after="0" w:line="240" w:lineRule="auto"/>
              <w:jc w:val="center"/>
              <w:rPr>
                <w:rFonts w:ascii="Times New Roman" w:eastAsia="Times New Roman" w:hAnsi="Times New Roman" w:cs="Times New Roman"/>
                <w:b/>
                <w:bCs/>
                <w:color w:val="000000"/>
                <w:sz w:val="24"/>
                <w:szCs w:val="24"/>
                <w:lang w:eastAsia="ru-RU"/>
              </w:rPr>
            </w:pPr>
            <w:r w:rsidRPr="00E75E60">
              <w:rPr>
                <w:rFonts w:ascii="Times New Roman" w:eastAsia="Times New Roman" w:hAnsi="Times New Roman" w:cs="Times New Roman"/>
                <w:b/>
                <w:bCs/>
                <w:color w:val="000000"/>
                <w:sz w:val="24"/>
                <w:szCs w:val="24"/>
                <w:lang w:eastAsia="ru-RU"/>
              </w:rPr>
              <w:t> </w:t>
            </w:r>
          </w:p>
        </w:tc>
        <w:tc>
          <w:tcPr>
            <w:tcW w:w="436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xml:space="preserve"> Не все получатели образовательных услуг удовлетворены в целом условиями оказания образовательных услуг в организации (уровень удовлетворенности - 82%)</w:t>
            </w:r>
          </w:p>
        </w:tc>
        <w:tc>
          <w:tcPr>
            <w:tcW w:w="5020" w:type="dxa"/>
            <w:tcBorders>
              <w:top w:val="nil"/>
              <w:left w:val="nil"/>
              <w:bottom w:val="single" w:sz="4" w:space="0" w:color="auto"/>
              <w:right w:val="single" w:sz="4" w:space="0" w:color="auto"/>
            </w:tcBorders>
            <w:shd w:val="clear" w:color="auto" w:fill="auto"/>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Повысить уровень удовлетворенности условиями оказания услуг в целом</w:t>
            </w:r>
          </w:p>
        </w:tc>
        <w:tc>
          <w:tcPr>
            <w:tcW w:w="2372"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15.06.2022</w:t>
            </w:r>
          </w:p>
        </w:tc>
        <w:tc>
          <w:tcPr>
            <w:tcW w:w="2566" w:type="dxa"/>
            <w:tcBorders>
              <w:top w:val="nil"/>
              <w:left w:val="nil"/>
              <w:bottom w:val="single" w:sz="4" w:space="0" w:color="auto"/>
              <w:right w:val="single" w:sz="4" w:space="0" w:color="auto"/>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proofErr w:type="spellStart"/>
            <w:r w:rsidRPr="00E75E60">
              <w:rPr>
                <w:rFonts w:ascii="Times New Roman" w:eastAsia="Times New Roman" w:hAnsi="Times New Roman" w:cs="Times New Roman"/>
                <w:color w:val="000000"/>
                <w:sz w:val="24"/>
                <w:szCs w:val="24"/>
                <w:lang w:eastAsia="ru-RU"/>
              </w:rPr>
              <w:t>Скачкова</w:t>
            </w:r>
            <w:proofErr w:type="spellEnd"/>
            <w:r w:rsidRPr="00E75E60">
              <w:rPr>
                <w:rFonts w:ascii="Times New Roman" w:eastAsia="Times New Roman" w:hAnsi="Times New Roman" w:cs="Times New Roman"/>
                <w:color w:val="000000"/>
                <w:sz w:val="24"/>
                <w:szCs w:val="24"/>
                <w:lang w:eastAsia="ru-RU"/>
              </w:rPr>
              <w:t xml:space="preserve"> Ирина Алексеевна и</w:t>
            </w:r>
            <w:proofErr w:type="gramStart"/>
            <w:r w:rsidRPr="00E75E60">
              <w:rPr>
                <w:rFonts w:ascii="Times New Roman" w:eastAsia="Times New Roman" w:hAnsi="Times New Roman" w:cs="Times New Roman"/>
                <w:color w:val="000000"/>
                <w:sz w:val="24"/>
                <w:szCs w:val="24"/>
                <w:lang w:eastAsia="ru-RU"/>
              </w:rPr>
              <w:t>.о</w:t>
            </w:r>
            <w:proofErr w:type="gramEnd"/>
            <w:r w:rsidRPr="00E75E60">
              <w:rPr>
                <w:rFonts w:ascii="Times New Roman" w:eastAsia="Times New Roman" w:hAnsi="Times New Roman" w:cs="Times New Roman"/>
                <w:color w:val="000000"/>
                <w:sz w:val="24"/>
                <w:szCs w:val="24"/>
                <w:lang w:eastAsia="ru-RU"/>
              </w:rPr>
              <w:t xml:space="preserve"> директора  </w:t>
            </w:r>
          </w:p>
        </w:tc>
      </w:tr>
      <w:tr w:rsidR="00E75E60" w:rsidRPr="00E75E60" w:rsidTr="00E75E60">
        <w:trPr>
          <w:trHeight w:val="563"/>
        </w:trPr>
        <w:tc>
          <w:tcPr>
            <w:tcW w:w="584"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b/>
                <w:bCs/>
                <w:color w:val="000000"/>
                <w:sz w:val="24"/>
                <w:szCs w:val="24"/>
                <w:lang w:eastAsia="ru-RU"/>
              </w:rPr>
            </w:pPr>
          </w:p>
        </w:tc>
        <w:tc>
          <w:tcPr>
            <w:tcW w:w="4360"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5020"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2372"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c>
          <w:tcPr>
            <w:tcW w:w="2566" w:type="dxa"/>
            <w:tcBorders>
              <w:top w:val="nil"/>
              <w:left w:val="nil"/>
              <w:bottom w:val="nil"/>
              <w:right w:val="nil"/>
            </w:tcBorders>
            <w:shd w:val="clear" w:color="auto" w:fill="auto"/>
            <w:noWrap/>
            <w:vAlign w:val="bottom"/>
            <w:hideMark/>
          </w:tcPr>
          <w:p w:rsidR="00E75E60" w:rsidRPr="00E75E60" w:rsidRDefault="00E75E60" w:rsidP="00E75E60">
            <w:pPr>
              <w:spacing w:after="0" w:line="240" w:lineRule="auto"/>
              <w:rPr>
                <w:rFonts w:ascii="Calibri" w:eastAsia="Times New Roman" w:hAnsi="Calibri" w:cs="Times New Roman"/>
                <w:color w:val="000000"/>
                <w:sz w:val="24"/>
                <w:szCs w:val="24"/>
                <w:lang w:eastAsia="ru-RU"/>
              </w:rPr>
            </w:pPr>
          </w:p>
        </w:tc>
      </w:tr>
      <w:tr w:rsidR="00E75E60" w:rsidRPr="00E75E60" w:rsidTr="00E75E60">
        <w:trPr>
          <w:trHeight w:val="1418"/>
        </w:trPr>
        <w:tc>
          <w:tcPr>
            <w:tcW w:w="14902" w:type="dxa"/>
            <w:gridSpan w:val="5"/>
            <w:tcBorders>
              <w:top w:val="nil"/>
              <w:left w:val="nil"/>
              <w:bottom w:val="nil"/>
              <w:right w:val="nil"/>
            </w:tcBorders>
            <w:shd w:val="clear" w:color="000000" w:fill="FFFFFF"/>
            <w:vAlign w:val="center"/>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w:t>
            </w:r>
          </w:p>
        </w:tc>
      </w:tr>
      <w:tr w:rsidR="00E75E60" w:rsidRPr="00E75E60" w:rsidTr="00E75E60">
        <w:trPr>
          <w:trHeight w:val="1009"/>
        </w:trPr>
        <w:tc>
          <w:tcPr>
            <w:tcW w:w="14902" w:type="dxa"/>
            <w:gridSpan w:val="5"/>
            <w:tcBorders>
              <w:top w:val="nil"/>
              <w:left w:val="nil"/>
              <w:bottom w:val="nil"/>
              <w:right w:val="nil"/>
            </w:tcBorders>
            <w:shd w:val="clear" w:color="000000" w:fill="FFFFFF"/>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**В случае</w:t>
            </w:r>
            <w:proofErr w:type="gramStart"/>
            <w:r w:rsidRPr="00E75E60">
              <w:rPr>
                <w:rFonts w:ascii="Times New Roman" w:eastAsia="Times New Roman" w:hAnsi="Times New Roman" w:cs="Times New Roman"/>
                <w:color w:val="000000"/>
                <w:sz w:val="24"/>
                <w:szCs w:val="24"/>
                <w:lang w:eastAsia="ru-RU"/>
              </w:rPr>
              <w:t>,</w:t>
            </w:r>
            <w:proofErr w:type="gramEnd"/>
            <w:r w:rsidRPr="00E75E60">
              <w:rPr>
                <w:rFonts w:ascii="Times New Roman" w:eastAsia="Times New Roman" w:hAnsi="Times New Roman" w:cs="Times New Roman"/>
                <w:color w:val="000000"/>
                <w:sz w:val="24"/>
                <w:szCs w:val="24"/>
                <w:lang w:eastAsia="ru-RU"/>
              </w:rPr>
              <w:t xml:space="preserve">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w:t>
            </w:r>
          </w:p>
        </w:tc>
      </w:tr>
      <w:tr w:rsidR="00E75E60" w:rsidRPr="00E75E60" w:rsidTr="00E75E60">
        <w:trPr>
          <w:trHeight w:val="900"/>
        </w:trPr>
        <w:tc>
          <w:tcPr>
            <w:tcW w:w="14902" w:type="dxa"/>
            <w:gridSpan w:val="5"/>
            <w:tcBorders>
              <w:top w:val="nil"/>
              <w:left w:val="nil"/>
              <w:bottom w:val="nil"/>
              <w:right w:val="nil"/>
            </w:tcBorders>
            <w:shd w:val="clear" w:color="auto" w:fill="auto"/>
            <w:hideMark/>
          </w:tcPr>
          <w:p w:rsidR="00E75E60" w:rsidRPr="00E75E60" w:rsidRDefault="00E75E60" w:rsidP="00E75E60">
            <w:pPr>
              <w:spacing w:after="0" w:line="240" w:lineRule="auto"/>
              <w:rPr>
                <w:rFonts w:ascii="Times New Roman" w:eastAsia="Times New Roman" w:hAnsi="Times New Roman" w:cs="Times New Roman"/>
                <w:color w:val="000000"/>
                <w:sz w:val="24"/>
                <w:szCs w:val="24"/>
                <w:lang w:eastAsia="ru-RU"/>
              </w:rPr>
            </w:pPr>
            <w:r w:rsidRPr="00E75E60">
              <w:rPr>
                <w:rFonts w:ascii="Times New Roman" w:eastAsia="Times New Roman" w:hAnsi="Times New Roman" w:cs="Times New Roman"/>
                <w:color w:val="000000"/>
                <w:sz w:val="24"/>
                <w:szCs w:val="24"/>
                <w:lang w:eastAsia="ru-RU"/>
              </w:rPr>
              <w:t>*** Отчет о реализованных мерах представляется 1 раз в полгода, следующего за годом проведения независимой оценки качества, до фактического выполнения всех мероприятий, предусмотренных планом (до 31 января 2022 года, до 15 июня 2022 года, далее – раз в полгода)</w:t>
            </w:r>
          </w:p>
        </w:tc>
      </w:tr>
    </w:tbl>
    <w:p w:rsidR="00736A59" w:rsidRDefault="00736A59"/>
    <w:sectPr w:rsidR="00736A59" w:rsidSect="00E75E6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E75E60"/>
    <w:rsid w:val="00736A59"/>
    <w:rsid w:val="00B0545A"/>
    <w:rsid w:val="00E75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A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758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1999</Words>
  <Characters>11395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Серега</dc:creator>
  <cp:lastModifiedBy>Серега</cp:lastModifiedBy>
  <cp:revision>2</cp:revision>
  <dcterms:created xsi:type="dcterms:W3CDTF">2022-01-31T17:55:00Z</dcterms:created>
  <dcterms:modified xsi:type="dcterms:W3CDTF">2022-01-31T18:06:00Z</dcterms:modified>
</cp:coreProperties>
</file>